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达州市优秀农民工拟表扬对象名单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一、达州市农民工“十大创业明星”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刘中博       四川博诚农业发展有限公司总经理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马先容（女） 达州市帝源家庭农场法人代表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航       万源市望月阁家庭农场法人代表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赵纯刚       宣汉县民刚种植专业合作社法人代表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  华       四川省楦桦食品有限公司法人代表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余永宽       四川省渔人部落观光农业有限责任公司董事长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罗永兵       四川省硕源农业发展有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王龙剑       达州市龙发家具有限公司法人代表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陈诗林       开江县诗林种植专业合作社法人代表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魏大旭       四川宜华酒业有限公司法人代表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二、达州市农民工“十大巴渠工匠”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石正芳（女） 通川区碑庙镇石笋村米豆腐传统制作技艺市级非遗传承人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-11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潘广恒       达川区石桥镇鲁家坪村“烧火龙”制作省级非遗传承人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吴北方       达州市金龙大道米其林驰加门店汽车维修工技师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项能鹏       万源市润雨中药有限公司总经理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  娜（女） 宣汉县金发容美容美发厅美容师高级技师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梅（女） 宣汉县婴贝乐职业培训学校母婴护理员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文成波       东莞市大忠电子有限公司研发中心总工程师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朱洪港       开江县甘棠镇“朱家老字号”豆笋坊传承人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丁昭亮       </w:t>
      </w:r>
      <w:r>
        <w:rPr>
          <w:rFonts w:hint="eastAsia" w:ascii="仿宋_GB2312" w:hAnsi="仿宋_GB2312" w:eastAsia="仿宋_GB2312" w:cs="仿宋_GB2312"/>
          <w:spacing w:val="-17"/>
          <w:w w:val="96"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江县广福镇福龟茶叶种植专业合作社传统手工制茶市级非遗传承人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程代全       达州市金鑫源建筑工程有限公司钢筋工技师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三、达州市农民工“十大道德模范”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明       深圳市萃恒建筑创意设计有限公司职员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魏中彪       深圳鑫达洲装饰设计工程有限公司法人代表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越（女） 达川区管村镇剪刀村村民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刘从才       天津滨海新区生态城项目部班组负责人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曾令平       上海建亿轻工机械有限公司职员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邱明权       大竹县鑫湘联家庭农场法人代表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张海勇       嘉兴科之艺印刷机械有限公司法人代表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梁尤祥       广东省海丰县和祥劳务有限公司董事长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于培惠（女） 达州经开区王道纯副食经营部负责人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李万军       达州市达川区万万家庭农场法人代表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四、达州市“十大杰出外来农民工”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苏乾证       四川省苏氏农业发展有限公司法人代表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范天美（女） 达州福森置业有限公司造价员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丹（女） 四川熊大壮商贸有限公司业务员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艳（女） 四川君璜建材有限公司发泡工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马兹奎       四川槐金生物科技有限公司总经理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陈丽双（女） 大竹福寿康临家庭农场法人代表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田顺杰       四川恒硕迪杰制衣有限公司董事长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唐俊强       四川省胜发电子科技有限公司总经理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吴敏军       瓮福达州化工有限责任公司磷酸生产技术骨干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杨元华       达州市汇鑫能源有限公司电气工程师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2FF4F03"/>
    <w:rsid w:val="35FFC38F"/>
    <w:rsid w:val="3BEFA934"/>
    <w:rsid w:val="3FFF8B3F"/>
    <w:rsid w:val="4A1947CF"/>
    <w:rsid w:val="53F335C3"/>
    <w:rsid w:val="5671FFCF"/>
    <w:rsid w:val="57EBCD9D"/>
    <w:rsid w:val="5AF75790"/>
    <w:rsid w:val="5D2FC7D7"/>
    <w:rsid w:val="5DF5C287"/>
    <w:rsid w:val="5F4F7F07"/>
    <w:rsid w:val="6E776370"/>
    <w:rsid w:val="6FFFB66F"/>
    <w:rsid w:val="7A5BD738"/>
    <w:rsid w:val="7AFB379F"/>
    <w:rsid w:val="7DEBB650"/>
    <w:rsid w:val="7F3735A7"/>
    <w:rsid w:val="7F3F64FF"/>
    <w:rsid w:val="7FF7505B"/>
    <w:rsid w:val="7FFFF88E"/>
    <w:rsid w:val="97FF9A8D"/>
    <w:rsid w:val="9DFE2201"/>
    <w:rsid w:val="B5FF717F"/>
    <w:rsid w:val="BEFAA360"/>
    <w:rsid w:val="BFBCD911"/>
    <w:rsid w:val="D3D2AA83"/>
    <w:rsid w:val="D6C2FCBC"/>
    <w:rsid w:val="DF77D794"/>
    <w:rsid w:val="DFF29DB0"/>
    <w:rsid w:val="EFD2AA81"/>
    <w:rsid w:val="F7AB3B0A"/>
    <w:rsid w:val="F7EFC7D1"/>
    <w:rsid w:val="F7F77650"/>
    <w:rsid w:val="F8FBE0DB"/>
    <w:rsid w:val="FB7B90B4"/>
    <w:rsid w:val="FBFD4F68"/>
    <w:rsid w:val="FF8F5E0D"/>
    <w:rsid w:val="FF9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902</Words>
  <Characters>902</Characters>
  <Lines>0</Lines>
  <Paragraphs>0</Paragraphs>
  <TotalTime>41</TotalTime>
  <ScaleCrop>false</ScaleCrop>
  <LinksUpToDate>false</LinksUpToDate>
  <CharactersWithSpaces>1138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2018-07-16T15:11:00Z</dcterms:created>
  <dc:creator>d</dc:creator>
  <cp:lastModifiedBy>Vrzic</cp:lastModifiedBy>
  <cp:lastPrinted>2022-02-22T00:54:00Z</cp:lastPrinted>
  <dcterms:modified xsi:type="dcterms:W3CDTF">2022-02-21T17:29:58Z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