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7890">
      <w:pPr>
        <w:spacing w:line="53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45D39C21"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 w14:paraId="059EC304"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项目评分标准</w:t>
      </w:r>
    </w:p>
    <w:tbl>
      <w:tblPr>
        <w:tblStyle w:val="9"/>
        <w:tblpPr w:leftFromText="180" w:rightFromText="180" w:vertAnchor="text" w:horzAnchor="page" w:tblpXSpec="center" w:tblpY="473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11"/>
        <w:gridCol w:w="862"/>
        <w:gridCol w:w="6154"/>
        <w:gridCol w:w="848"/>
      </w:tblGrid>
      <w:tr w14:paraId="6B5E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8ECF65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9010EE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评分因素及权重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E44A2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151A3E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6E9AE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备注</w:t>
            </w:r>
          </w:p>
        </w:tc>
      </w:tr>
      <w:tr w14:paraId="0F46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4D3AC2">
            <w:pPr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09D21"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val="zh-CN" w:eastAsia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eastAsia="zh-CN" w:bidi="zh-CN"/>
              </w:rPr>
              <w:t>公司资质</w:t>
            </w:r>
          </w:p>
          <w:p w14:paraId="46B345D8"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val="zh-CN" w:eastAsia="zh-CN" w:bidi="zh-CN"/>
              </w:rPr>
            </w:pPr>
            <w:r>
              <w:rPr>
                <w:rFonts w:ascii="Times New Roman" w:hAnsi="Times New Roman"/>
                <w:szCs w:val="21"/>
              </w:rPr>
              <w:t>（10%）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CE838"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365E93">
            <w:pPr>
              <w:spacing w:line="400" w:lineRule="exac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1、营业执照（2分）：</w:t>
            </w:r>
            <w:r>
              <w:rPr>
                <w:rFonts w:hint="eastAsia" w:ascii="Times New Roman" w:hAnsi="Times New Roman"/>
                <w:szCs w:val="21"/>
              </w:rPr>
              <w:t>提供盖章的</w:t>
            </w:r>
            <w:r>
              <w:rPr>
                <w:rFonts w:ascii="Times New Roman" w:hAnsi="Times New Roman"/>
                <w:szCs w:val="21"/>
              </w:rPr>
              <w:t>营业执照</w:t>
            </w:r>
            <w:r>
              <w:rPr>
                <w:rFonts w:hint="eastAsia" w:ascii="Times New Roman" w:hAnsi="Times New Roman"/>
                <w:szCs w:val="21"/>
              </w:rPr>
              <w:t>复印件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未盖章扣1分，</w:t>
            </w:r>
            <w:r>
              <w:rPr>
                <w:rFonts w:ascii="Times New Roman" w:hAnsi="Times New Roman"/>
                <w:szCs w:val="21"/>
              </w:rPr>
              <w:t>营业执照经营范围须覆盖本项目相关服务范围</w:t>
            </w:r>
          </w:p>
          <w:p w14:paraId="512E4165">
            <w:pPr>
              <w:spacing w:line="400" w:lineRule="exac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2、法人身份证（2分）：</w:t>
            </w:r>
            <w:r>
              <w:rPr>
                <w:rFonts w:hint="eastAsia" w:ascii="Times New Roman" w:hAnsi="Times New Roman"/>
                <w:szCs w:val="21"/>
              </w:rPr>
              <w:t>提供复印件</w:t>
            </w:r>
          </w:p>
          <w:p w14:paraId="16F9C025">
            <w:pPr>
              <w:spacing w:line="400" w:lineRule="exac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Cs w:val="21"/>
              </w:rPr>
              <w:t>、缴纳社保（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Cs w:val="21"/>
              </w:rPr>
              <w:t>分）：</w:t>
            </w:r>
            <w:r>
              <w:rPr>
                <w:rFonts w:ascii="Times New Roman" w:hAnsi="Times New Roman"/>
                <w:szCs w:val="21"/>
              </w:rPr>
              <w:t>缴纳社会保险</w:t>
            </w:r>
            <w:r>
              <w:rPr>
                <w:rFonts w:hint="eastAsia" w:ascii="Times New Roman" w:hAnsi="Times New Roman"/>
                <w:szCs w:val="21"/>
              </w:rPr>
              <w:t>（提供缴费依据</w:t>
            </w:r>
            <w:r>
              <w:rPr>
                <w:rFonts w:ascii="Times New Roman" w:hAnsi="Times New Roman"/>
                <w:szCs w:val="21"/>
              </w:rPr>
              <w:t>或者缴纳社保承诺函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 w14:paraId="39673D65">
            <w:pPr>
              <w:spacing w:line="40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、完税证明（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szCs w:val="21"/>
              </w:rPr>
              <w:t>分）：</w:t>
            </w:r>
            <w:r>
              <w:rPr>
                <w:rFonts w:hint="eastAsia" w:ascii="Times New Roman" w:hAnsi="Times New Roman"/>
                <w:szCs w:val="21"/>
              </w:rPr>
              <w:t>提供税收完税证明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4D133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B3C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50378F">
            <w:pPr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0F7E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履约能力</w:t>
            </w:r>
          </w:p>
          <w:p w14:paraId="62EB4EA3">
            <w:pPr>
              <w:pStyle w:val="6"/>
              <w:spacing w:line="4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（20%）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EC9E9"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C8E478">
            <w:pPr>
              <w:spacing w:line="400" w:lineRule="exact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财务报表</w:t>
            </w:r>
            <w:r>
              <w:rPr>
                <w:rFonts w:hint="eastAsia" w:ascii="Times New Roman" w:hAnsi="Times New Roman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分）：</w:t>
            </w:r>
            <w:r>
              <w:rPr>
                <w:rFonts w:ascii="Times New Roman" w:hAnsi="Times New Roman"/>
                <w:szCs w:val="21"/>
              </w:rPr>
              <w:t>提供最近一年的利润表和资产负债表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分）</w:t>
            </w:r>
          </w:p>
          <w:p w14:paraId="08E33696">
            <w:pPr>
              <w:spacing w:line="40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2、承诺声明（6分）：</w:t>
            </w:r>
            <w:r>
              <w:rPr>
                <w:rFonts w:ascii="Times New Roman" w:hAnsi="Times New Roman"/>
                <w:szCs w:val="21"/>
              </w:rPr>
              <w:t>提供具有独立承担民事责任能力的承诺函（1分）、在经营过程中无违法记录的声明函（1分）、非联合体投标承诺函（1分）、安全承诺函（2分）、报价函（1分）</w:t>
            </w:r>
          </w:p>
          <w:p w14:paraId="59F8379D">
            <w:pPr>
              <w:spacing w:line="400" w:lineRule="exact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3、业绩（10分）</w:t>
            </w:r>
            <w:r>
              <w:rPr>
                <w:rFonts w:ascii="Times New Roman" w:hAnsi="Times New Roman"/>
                <w:szCs w:val="21"/>
              </w:rPr>
              <w:t>：投标人提供</w:t>
            </w:r>
            <w:r>
              <w:rPr>
                <w:rFonts w:hint="eastAsia" w:ascii="Times New Roman" w:hAnsi="Times New Roman"/>
                <w:szCs w:val="21"/>
              </w:rPr>
              <w:t>近</w:t>
            </w:r>
            <w:r>
              <w:rPr>
                <w:rFonts w:ascii="Times New Roman" w:hAnsi="Times New Roman"/>
                <w:szCs w:val="21"/>
              </w:rPr>
              <w:t>2年以来同类项目业绩，提供一项得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分，不提供不得分。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89C2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31B2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1EE6C9">
            <w:pPr>
              <w:pStyle w:val="13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60C8E4">
            <w:pPr>
              <w:pStyle w:val="13"/>
              <w:spacing w:line="400" w:lineRule="exact"/>
              <w:ind w:left="106" w:right="97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点位服务（</w:t>
            </w: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35</w:t>
            </w: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4D8E3E">
            <w:pPr>
              <w:pStyle w:val="13"/>
              <w:spacing w:line="400" w:lineRule="exact"/>
              <w:ind w:left="106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35</w:t>
            </w: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06FF2">
            <w:pPr>
              <w:spacing w:line="40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根据小区灯箱广告发布位置、入住人数、点位服务活动等因素，按优（35-25分）、良（24-15分）、差（14-1分）三个等次打分。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C40944">
            <w:pPr>
              <w:pStyle w:val="13"/>
              <w:spacing w:line="252" w:lineRule="auto"/>
              <w:ind w:right="95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</w:tr>
      <w:tr w14:paraId="3EE8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2FAB31">
            <w:pPr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83C80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报价</w:t>
            </w:r>
          </w:p>
          <w:p w14:paraId="3489FFD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（35%）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8E64C1"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35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080C27">
            <w:pPr>
              <w:pStyle w:val="12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  <w:lang w:bidi="zh-CN"/>
              </w:rPr>
            </w:pPr>
            <w:r>
              <w:rPr>
                <w:rFonts w:ascii="Times New Roman" w:hAnsi="Times New Roman"/>
                <w:sz w:val="21"/>
                <w:szCs w:val="21"/>
                <w:lang w:bidi="zh-CN"/>
              </w:rPr>
              <w:t>以本次有效报价的最低报价为评标基准价；投标报价得分=（基准价/投标报价）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×35</w:t>
            </w:r>
            <w:r>
              <w:rPr>
                <w:rFonts w:ascii="Times New Roman" w:hAnsi="Times New Roman"/>
                <w:sz w:val="21"/>
                <w:szCs w:val="21"/>
                <w:lang w:bidi="zh-CN"/>
              </w:rPr>
              <w:t>（保留小数点后两位，第三位四舍五入）即为该项得分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D0AF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1096E5F9">
      <w:pPr>
        <w:spacing w:line="520" w:lineRule="exact"/>
        <w:ind w:left="0"/>
      </w:pPr>
    </w:p>
    <w:sectPr>
      <w:pgSz w:w="11906" w:h="16838"/>
      <w:pgMar w:top="1440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5"/>
  </w:compat>
  <w:docVars>
    <w:docVar w:name="commondata" w:val="eyJoZGlkIjoiOGQ4YTYzOGRmMjA3N2Q3MzAwODMyNTUwZTI4OGU1MDMifQ=="/>
  </w:docVars>
  <w:rsids>
    <w:rsidRoot w:val="00000000"/>
    <w:rsid w:val="44CA1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next w:val="7"/>
    <w:qFormat/>
    <w:uiPriority w:val="0"/>
    <w:pPr>
      <w:widowControl w:val="0"/>
      <w:jc w:val="both"/>
    </w:pPr>
    <w:rPr>
      <w:rFonts w:ascii="华文中宋" w:hAnsi="Times New Roman" w:eastAsia="华文中宋" w:cs="Times New Roman"/>
      <w:bCs/>
      <w:kern w:val="0"/>
      <w:sz w:val="28"/>
      <w:szCs w:val="22"/>
      <w:lang w:val="en-US" w:eastAsia="zh-CN" w:bidi="ar-SA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apple-converted-space"/>
    <w:basedOn w:val="10"/>
    <w:uiPriority w:val="0"/>
  </w:style>
  <w:style w:type="paragraph" w:customStyle="1" w:styleId="12">
    <w:name w:val="列出段落"/>
    <w:next w:val="8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Table Paragraph"/>
    <w:next w:val="5"/>
    <w:uiPriority w:val="0"/>
    <w:pPr>
      <w:widowControl w:val="0"/>
      <w:jc w:val="both"/>
    </w:pPr>
    <w:rPr>
      <w:rFonts w:ascii="宋体" w:hAnsi="Times New Roman" w:eastAsia="宋体" w:cs="宋体"/>
      <w:kern w:val="0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1427</Words>
  <Characters>1530</Characters>
  <Lines>127</Lines>
  <Paragraphs>65</Paragraphs>
  <TotalTime>14119452</TotalTime>
  <ScaleCrop>false</ScaleCrop>
  <LinksUpToDate>false</LinksUpToDate>
  <CharactersWithSpaces>1615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2020-02-25T00:53:00Z</dcterms:created>
  <dc:creator>Administrator</dc:creator>
  <cp:lastModifiedBy>何以弄墨舞长安</cp:lastModifiedBy>
  <cp:lastPrinted>2025-05-21T03:54:00Z</cp:lastPrinted>
  <dcterms:modified xsi:type="dcterms:W3CDTF">2025-05-21T06:14:28Z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eyJoZGlkIjoiMzk2ZDY2ZGIzMGMwZWMwYTVkNDJmNjhhMmZmZGEwZmIiLCJ1c2VySWQiOiI0NTc4MzQwNjIifQ==</vt:lpwstr>
  </property>
  <property fmtid="{D5CDD505-2E9C-101B-9397-08002B2CF9AE}" pid="4" name="ICV">
    <vt:lpwstr>9A95D9782E76443FB7F483F0DAE54E50_12</vt:lpwstr>
  </property>
</Properties>
</file>